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5D" w:rsidRPr="00E91F4B" w:rsidRDefault="0055235D" w:rsidP="00E91F4B">
      <w:pPr>
        <w:tabs>
          <w:tab w:val="left" w:pos="5580"/>
        </w:tabs>
        <w:rPr>
          <w:rStyle w:val="FontStyle68"/>
          <w:rFonts w:ascii="Verdana" w:eastAsia="Calibri" w:hAnsi="Verdana"/>
          <w:sz w:val="36"/>
          <w:szCs w:val="36"/>
        </w:rPr>
      </w:pPr>
      <w:bookmarkStart w:id="0" w:name="Tekst122"/>
      <w:r>
        <w:rPr>
          <w:rFonts w:ascii="Tahoma" w:hAnsi="Tahoma" w:cs="Tahoma"/>
        </w:rPr>
        <w:t xml:space="preserve">                                                                                                               </w:t>
      </w:r>
      <w:bookmarkEnd w:id="0"/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828"/>
        <w:gridCol w:w="1842"/>
      </w:tblGrid>
      <w:tr w:rsidR="0055235D" w:rsidTr="000F1EFA">
        <w:trPr>
          <w:cantSplit/>
          <w:trHeight w:val="870"/>
          <w:jc w:val="center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2 do IDW</w:t>
            </w:r>
          </w:p>
        </w:tc>
      </w:tr>
      <w:tr w:rsidR="0055235D" w:rsidTr="000F1EF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55235D" w:rsidTr="000F1EFA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047D6A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</w:t>
      </w:r>
    </w:p>
    <w:p w:rsidR="00E81B99" w:rsidRPr="00E81B99" w:rsidRDefault="00047D6A" w:rsidP="0094640D">
      <w:pPr>
        <w:pStyle w:val="Style50"/>
        <w:widowControl/>
        <w:spacing w:before="72"/>
        <w:rPr>
          <w:rStyle w:val="FontStyle68"/>
          <w:rFonts w:ascii="Verdana" w:hAnsi="Verdana"/>
        </w:rPr>
      </w:pPr>
      <w:r w:rsidRPr="00E81B99">
        <w:rPr>
          <w:rStyle w:val="FontStyle68"/>
          <w:rFonts w:ascii="Verdana" w:hAnsi="Verdana"/>
        </w:rPr>
        <w:t xml:space="preserve">                           </w:t>
      </w:r>
      <w:r w:rsidR="00E81B99">
        <w:rPr>
          <w:rStyle w:val="FontStyle68"/>
          <w:rFonts w:ascii="Verdana" w:hAnsi="Verdana"/>
        </w:rPr>
        <w:t xml:space="preserve">        </w:t>
      </w:r>
      <w:r w:rsidR="00E91F4B" w:rsidRPr="00E81B99">
        <w:rPr>
          <w:rStyle w:val="FontStyle68"/>
          <w:rFonts w:ascii="Verdana" w:hAnsi="Verdana"/>
        </w:rPr>
        <w:t xml:space="preserve">  </w:t>
      </w:r>
      <w:r w:rsidR="00E91F4B" w:rsidRPr="00E81B99">
        <w:rPr>
          <w:rStyle w:val="FontStyle68"/>
          <w:rFonts w:ascii="Verdana" w:hAnsi="Verdana"/>
          <w:sz w:val="40"/>
          <w:szCs w:val="40"/>
        </w:rPr>
        <w:t>Tabela Zbiorcza Wyceny Przedmiaru</w:t>
      </w:r>
    </w:p>
    <w:p w:rsidR="00E81B99" w:rsidRPr="007D543A" w:rsidRDefault="0094640D" w:rsidP="00E81B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Style w:val="FontStyle68"/>
        </w:rPr>
        <w:t xml:space="preserve"> </w:t>
      </w:r>
    </w:p>
    <w:p w:rsidR="00E81B99" w:rsidRPr="00E81B99" w:rsidRDefault="00E81B99" w:rsidP="00E81B99">
      <w:pPr>
        <w:autoSpaceDE w:val="0"/>
        <w:autoSpaceDN w:val="0"/>
        <w:adjustRightInd w:val="0"/>
        <w:spacing w:after="0" w:line="240" w:lineRule="auto"/>
        <w:rPr>
          <w:rFonts w:ascii="Verdana" w:hAnsi="Verdana" w:cs="Verdana,Italic"/>
          <w:b/>
          <w:iCs/>
          <w:sz w:val="20"/>
          <w:szCs w:val="20"/>
        </w:rPr>
      </w:pPr>
      <w:r w:rsidRPr="007D543A">
        <w:rPr>
          <w:rFonts w:ascii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</w:t>
      </w:r>
      <w:r w:rsidRPr="007D543A">
        <w:rPr>
          <w:rFonts w:ascii="Verdana" w:hAnsi="Verdana" w:cs="Verdana"/>
          <w:sz w:val="20"/>
          <w:szCs w:val="20"/>
        </w:rPr>
        <w:t xml:space="preserve"> </w:t>
      </w:r>
      <w:r w:rsidRPr="00E81B99">
        <w:rPr>
          <w:rFonts w:ascii="Verdana" w:hAnsi="Verdana" w:cs="Verdana"/>
          <w:b/>
          <w:sz w:val="20"/>
          <w:szCs w:val="20"/>
        </w:rPr>
        <w:t>PRZETARGU NIEOGRANICZONEGO NA</w:t>
      </w:r>
      <w:r>
        <w:rPr>
          <w:rFonts w:ascii="Verdana" w:hAnsi="Verdana" w:cs="Verdana"/>
          <w:b/>
          <w:sz w:val="20"/>
          <w:szCs w:val="20"/>
        </w:rPr>
        <w:t>:</w:t>
      </w:r>
    </w:p>
    <w:p w:rsidR="00E81B99" w:rsidRPr="007D543A" w:rsidRDefault="00E81B99" w:rsidP="00E81B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4640D" w:rsidRPr="00E81B99" w:rsidRDefault="00E81B99" w:rsidP="00E81B99">
      <w:pPr>
        <w:tabs>
          <w:tab w:val="center" w:pos="5016"/>
          <w:tab w:val="right" w:pos="9552"/>
        </w:tabs>
        <w:spacing w:line="360" w:lineRule="auto"/>
        <w:jc w:val="both"/>
        <w:rPr>
          <w:rStyle w:val="FontStyle68"/>
          <w:rFonts w:ascii="Verdana" w:hAnsi="Verdana" w:cs="Times New Roman"/>
          <w:bCs w:val="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„Rozbudowę</w:t>
      </w:r>
      <w:r w:rsidRPr="00F43FE8">
        <w:rPr>
          <w:rFonts w:ascii="Verdana" w:hAnsi="Verdana"/>
          <w:b/>
          <w:sz w:val="24"/>
          <w:szCs w:val="24"/>
        </w:rPr>
        <w:t xml:space="preserve"> Opery Wrocławskiej wraz z budową Sceny Letniej</w:t>
      </w:r>
      <w:r>
        <w:rPr>
          <w:rFonts w:ascii="Verdana" w:hAnsi="Verdana"/>
          <w:b/>
          <w:sz w:val="24"/>
          <w:szCs w:val="24"/>
        </w:rPr>
        <w:t>, Zadanie nr</w:t>
      </w:r>
      <w:r w:rsidRPr="00F43FE8">
        <w:rPr>
          <w:rFonts w:ascii="Verdana" w:hAnsi="Verdana"/>
          <w:b/>
          <w:sz w:val="24"/>
          <w:szCs w:val="24"/>
        </w:rPr>
        <w:t xml:space="preserve">1:WYKONANIE ŚCIAN SZCZELINOWYCH, </w:t>
      </w:r>
      <w:r w:rsidR="00000DFD">
        <w:rPr>
          <w:rFonts w:ascii="Verdana" w:hAnsi="Verdana"/>
          <w:b/>
          <w:sz w:val="24"/>
          <w:szCs w:val="24"/>
        </w:rPr>
        <w:t>PŁYTY FUNDAMENTOWEJ, TUNELU ZJAZDOWE</w:t>
      </w:r>
      <w:r w:rsidRPr="00F43FE8">
        <w:rPr>
          <w:rFonts w:ascii="Verdana" w:hAnsi="Verdana"/>
          <w:b/>
          <w:sz w:val="24"/>
          <w:szCs w:val="24"/>
        </w:rPr>
        <w:t xml:space="preserve">GO WRAZ Z ROBOTAMI </w:t>
      </w:r>
      <w:r>
        <w:rPr>
          <w:rFonts w:ascii="Verdana" w:hAnsi="Verdana"/>
          <w:b/>
          <w:sz w:val="24"/>
          <w:szCs w:val="24"/>
        </w:rPr>
        <w:t>TOWARZYSZĄCYMI</w:t>
      </w:r>
      <w:r w:rsidRPr="00F43FE8">
        <w:rPr>
          <w:rFonts w:ascii="Verdana" w:hAnsi="Verdana"/>
          <w:b/>
          <w:sz w:val="24"/>
          <w:szCs w:val="24"/>
        </w:rPr>
        <w:t>” realizowana w ramach Programu Operacyjnego Infrastruktura i Środowisko, Priorytet XI Kultura i dziedzictwo kulturowe, Działanie 11.2 Rozwój oraz poprawa stanu infrastruktury kultury o znaczeniu ponadregionalnym.</w:t>
      </w:r>
      <w:r w:rsidR="0094640D">
        <w:rPr>
          <w:rStyle w:val="FontStyle68"/>
        </w:rPr>
        <w:t xml:space="preserve">                  </w:t>
      </w:r>
    </w:p>
    <w:p w:rsidR="0055235D" w:rsidRPr="00E81B99" w:rsidRDefault="0055235D" w:rsidP="0055235D">
      <w:pPr>
        <w:pStyle w:val="Style50"/>
        <w:widowControl/>
        <w:spacing w:before="72"/>
        <w:jc w:val="right"/>
        <w:rPr>
          <w:rStyle w:val="FontStyle65"/>
          <w:i w:val="0"/>
        </w:rPr>
      </w:pPr>
    </w:p>
    <w:p w:rsidR="005A747A" w:rsidRPr="005A747A" w:rsidRDefault="005A747A" w:rsidP="005A747A">
      <w:pPr>
        <w:tabs>
          <w:tab w:val="num" w:pos="432"/>
        </w:tabs>
        <w:spacing w:after="60"/>
        <w:ind w:left="432" w:hanging="432"/>
        <w:rPr>
          <w:rFonts w:ascii="Verdana" w:hAnsi="Verdana" w:cs="Arial"/>
          <w:b/>
        </w:rPr>
      </w:pPr>
    </w:p>
    <w:p w:rsidR="00C775C6" w:rsidRDefault="000E1CE6" w:rsidP="00C775C6">
      <w:pPr>
        <w:tabs>
          <w:tab w:val="center" w:pos="851"/>
          <w:tab w:val="right" w:pos="9552"/>
        </w:tabs>
        <w:suppressAutoHyphens/>
        <w:spacing w:before="120"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Przystępując do s</w:t>
      </w:r>
      <w:r w:rsidR="00FF3B29">
        <w:rPr>
          <w:rFonts w:ascii="Verdana" w:hAnsi="Verdana" w:cs="Arial"/>
        </w:rPr>
        <w:t>porządzenia Tabeli Zbiorczej Wyceny, Wykonawca</w:t>
      </w:r>
      <w:r>
        <w:rPr>
          <w:rFonts w:ascii="Verdana" w:hAnsi="Verdana" w:cs="Arial"/>
        </w:rPr>
        <w:t xml:space="preserve"> zobowiązany jes</w:t>
      </w:r>
      <w:r w:rsidR="00FF3B29">
        <w:rPr>
          <w:rFonts w:ascii="Verdana" w:hAnsi="Verdana" w:cs="Arial"/>
        </w:rPr>
        <w:t>t szczegółowo przeanalizować</w:t>
      </w:r>
      <w:r w:rsidR="00145066">
        <w:rPr>
          <w:rFonts w:ascii="Verdana" w:hAnsi="Verdana" w:cs="Arial"/>
        </w:rPr>
        <w:t xml:space="preserve"> </w:t>
      </w:r>
      <w:r w:rsidR="00AE0121">
        <w:rPr>
          <w:rFonts w:ascii="Verdana" w:hAnsi="Verdana" w:cs="Arial"/>
        </w:rPr>
        <w:t xml:space="preserve">i uwzględnić </w:t>
      </w:r>
      <w:r w:rsidR="00145066">
        <w:rPr>
          <w:rFonts w:ascii="Verdana" w:hAnsi="Verdana" w:cs="Arial"/>
        </w:rPr>
        <w:t xml:space="preserve">treść </w:t>
      </w:r>
      <w:r w:rsidR="00E91F4B">
        <w:rPr>
          <w:rFonts w:ascii="Verdana" w:hAnsi="Verdana" w:cs="Arial"/>
          <w:b/>
        </w:rPr>
        <w:t>pkt.23</w:t>
      </w:r>
      <w:r w:rsidR="00F0206D" w:rsidRPr="00145066">
        <w:rPr>
          <w:rFonts w:ascii="Verdana" w:hAnsi="Verdana" w:cs="Arial"/>
          <w:b/>
        </w:rPr>
        <w:t xml:space="preserve"> IDW (</w:t>
      </w:r>
      <w:r w:rsidRPr="00145066">
        <w:rPr>
          <w:rFonts w:ascii="Verdana" w:hAnsi="Verdana" w:cs="Arial"/>
          <w:b/>
        </w:rPr>
        <w:t>Opis sposobu obliczenia ceny</w:t>
      </w:r>
      <w:r>
        <w:rPr>
          <w:rFonts w:ascii="Verdana" w:hAnsi="Verdana" w:cs="Arial"/>
        </w:rPr>
        <w:t>).</w:t>
      </w:r>
    </w:p>
    <w:p w:rsidR="00C775C6" w:rsidRPr="0004049B" w:rsidRDefault="00C775C6" w:rsidP="00C775C6">
      <w:pPr>
        <w:tabs>
          <w:tab w:val="center" w:pos="851"/>
          <w:tab w:val="right" w:pos="9552"/>
        </w:tabs>
        <w:suppressAutoHyphens/>
        <w:spacing w:before="120" w:after="120" w:line="360" w:lineRule="auto"/>
        <w:jc w:val="both"/>
        <w:rPr>
          <w:rFonts w:ascii="Verdana" w:hAnsi="Verdana"/>
        </w:rPr>
      </w:pPr>
      <w:r w:rsidRPr="00C775C6">
        <w:rPr>
          <w:rFonts w:ascii="Verdana" w:hAnsi="Verdana"/>
        </w:rPr>
        <w:lastRenderedPageBreak/>
        <w:t xml:space="preserve"> </w:t>
      </w:r>
      <w:r>
        <w:rPr>
          <w:rFonts w:ascii="Verdana" w:hAnsi="Verdana"/>
        </w:rPr>
        <w:t>Wyceniając przekazane przez Zamawiającego Przedmiary Robót, Wykonawca zobowiązany jest uwzględnić o</w:t>
      </w:r>
      <w:r w:rsidRPr="0004049B">
        <w:rPr>
          <w:rFonts w:ascii="Verdana" w:hAnsi="Verdana"/>
        </w:rPr>
        <w:t>dpowiedzi i informacje udzielone przez Zamawiającego na pytania Wykonawców</w:t>
      </w:r>
      <w:r>
        <w:rPr>
          <w:rFonts w:ascii="Verdana" w:hAnsi="Verdana"/>
        </w:rPr>
        <w:t xml:space="preserve"> </w:t>
      </w:r>
      <w:r w:rsidRPr="0004049B">
        <w:rPr>
          <w:rFonts w:ascii="Verdana" w:hAnsi="Verdana"/>
        </w:rPr>
        <w:t>dotyczącyc</w:t>
      </w:r>
      <w:r>
        <w:rPr>
          <w:rFonts w:ascii="Verdana" w:hAnsi="Verdana"/>
        </w:rPr>
        <w:t>h wyjaśnienia treści SIWZ,</w:t>
      </w:r>
    </w:p>
    <w:p w:rsidR="000E1CE6" w:rsidRDefault="000E1CE6" w:rsidP="005A747A">
      <w:pPr>
        <w:spacing w:after="60"/>
        <w:jc w:val="both"/>
        <w:rPr>
          <w:rFonts w:ascii="Verdana" w:hAnsi="Verdana" w:cs="Arial"/>
        </w:rPr>
      </w:pPr>
    </w:p>
    <w:p w:rsidR="00FF3B29" w:rsidRPr="00AE0121" w:rsidRDefault="00FF3B29" w:rsidP="00E826CD">
      <w:pPr>
        <w:tabs>
          <w:tab w:val="center" w:pos="851"/>
          <w:tab w:val="right" w:pos="9552"/>
        </w:tabs>
        <w:suppressAutoHyphens/>
        <w:spacing w:before="120" w:after="120" w:line="360" w:lineRule="auto"/>
        <w:jc w:val="both"/>
        <w:rPr>
          <w:rFonts w:ascii="Verdana" w:hAnsi="Verdana"/>
          <w:b/>
        </w:rPr>
      </w:pPr>
      <w:r w:rsidRPr="00AE0121">
        <w:rPr>
          <w:rFonts w:ascii="Verdana" w:hAnsi="Verdana" w:cs="Arial"/>
          <w:b/>
        </w:rPr>
        <w:t>Integralna część niniejszego załącznika do Formularza Oferty stanowią Wycenione Przedmiary Robót zwane też Kosztorysem ofertowym, które Wykonawca zobowiązany był samodzielnie wycenić stosując się do zaleceń Zamawiającego zamieszczonych w SIWZ.</w:t>
      </w:r>
      <w:r w:rsidR="0004049B" w:rsidRPr="00AE0121">
        <w:rPr>
          <w:rFonts w:ascii="Verdana" w:hAnsi="Verdana"/>
          <w:b/>
          <w:sz w:val="18"/>
          <w:szCs w:val="18"/>
        </w:rPr>
        <w:t xml:space="preserve"> </w:t>
      </w:r>
    </w:p>
    <w:p w:rsidR="00FF3B29" w:rsidRDefault="00FF3B29" w:rsidP="005A747A">
      <w:pPr>
        <w:spacing w:after="60"/>
        <w:jc w:val="both"/>
        <w:rPr>
          <w:rFonts w:ascii="Verdana" w:hAnsi="Verdana" w:cs="Arial"/>
        </w:rPr>
      </w:pP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842"/>
        <w:gridCol w:w="5812"/>
        <w:gridCol w:w="1422"/>
        <w:gridCol w:w="2972"/>
        <w:gridCol w:w="1564"/>
      </w:tblGrid>
      <w:tr w:rsidR="004426D4" w:rsidTr="00A9647E">
        <w:trPr>
          <w:cantSplit/>
        </w:trPr>
        <w:tc>
          <w:tcPr>
            <w:tcW w:w="1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4" w:rsidRDefault="004426D4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</w:t>
            </w:r>
            <w:r w:rsidR="00B06497">
              <w:rPr>
                <w:rFonts w:ascii="Arial" w:hAnsi="Arial" w:cs="Arial"/>
                <w:lang w:val="de-DE"/>
              </w:rPr>
              <w:t xml:space="preserve">             </w:t>
            </w:r>
            <w:r w:rsidR="00504126">
              <w:rPr>
                <w:rFonts w:ascii="Arial" w:hAnsi="Arial" w:cs="Arial"/>
                <w:lang w:val="de-DE"/>
              </w:rPr>
              <w:t xml:space="preserve">                  </w:t>
            </w:r>
            <w:r w:rsidR="00B06497">
              <w:rPr>
                <w:rFonts w:ascii="Arial" w:hAnsi="Arial" w:cs="Arial"/>
                <w:lang w:val="de-DE"/>
              </w:rPr>
              <w:t xml:space="preserve">  </w:t>
            </w:r>
            <w:r>
              <w:rPr>
                <w:rFonts w:ascii="Arial" w:hAnsi="Arial" w:cs="Arial"/>
                <w:lang w:val="de-DE"/>
              </w:rPr>
              <w:t xml:space="preserve"> TABELA </w:t>
            </w:r>
            <w:r w:rsidR="00B06497">
              <w:rPr>
                <w:rFonts w:ascii="Arial" w:hAnsi="Arial" w:cs="Arial"/>
                <w:lang w:val="de-DE"/>
              </w:rPr>
              <w:t xml:space="preserve"> ZBIORCZA   WYCENY</w:t>
            </w:r>
            <w:r w:rsidR="00504126">
              <w:rPr>
                <w:rFonts w:ascii="Arial" w:hAnsi="Arial" w:cs="Arial"/>
                <w:lang w:val="de-DE"/>
              </w:rPr>
              <w:t xml:space="preserve"> PRZEDMIARU</w:t>
            </w:r>
          </w:p>
          <w:p w:rsidR="00C775C6" w:rsidRPr="00C775C6" w:rsidRDefault="00C775C6" w:rsidP="00C775C6">
            <w:pPr>
              <w:rPr>
                <w:lang w:val="de-DE"/>
              </w:rPr>
            </w:pPr>
          </w:p>
        </w:tc>
      </w:tr>
      <w:tr w:rsidR="00C775C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C775C6" w:rsidRDefault="00C775C6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C775C6">
            <w:pPr>
              <w:jc w:val="center"/>
              <w:rPr>
                <w:rFonts w:ascii="Arial" w:hAnsi="Arial" w:cs="Arial"/>
                <w:b/>
              </w:rPr>
            </w:pPr>
          </w:p>
          <w:p w:rsidR="00C775C6" w:rsidRDefault="00C775C6" w:rsidP="00C77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C775C6">
            <w:pPr>
              <w:jc w:val="center"/>
              <w:rPr>
                <w:rFonts w:ascii="Arial" w:hAnsi="Arial" w:cs="Arial"/>
                <w:b/>
              </w:rPr>
            </w:pPr>
          </w:p>
          <w:p w:rsidR="00C775C6" w:rsidRPr="00C775C6" w:rsidRDefault="00C775C6" w:rsidP="00C7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opracowania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jc w:val="center"/>
              <w:rPr>
                <w:rFonts w:ascii="Arial" w:hAnsi="Arial" w:cs="Arial"/>
              </w:rPr>
            </w:pPr>
          </w:p>
          <w:p w:rsidR="00C775C6" w:rsidRDefault="00C775C6" w:rsidP="00B064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Cena </w:t>
            </w:r>
          </w:p>
          <w:p w:rsidR="00C775C6" w:rsidRDefault="00C775C6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(netto)</w:t>
            </w:r>
          </w:p>
          <w:p w:rsidR="00C775C6" w:rsidRDefault="00C775C6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5C6" w:rsidRDefault="00C775C6" w:rsidP="000427C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Podatek VAT </w:t>
            </w:r>
          </w:p>
          <w:p w:rsidR="00C775C6" w:rsidRDefault="00C775C6" w:rsidP="00B0649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 % </w:t>
            </w:r>
          </w:p>
          <w:p w:rsidR="00C775C6" w:rsidRDefault="00C775C6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C775C6" w:rsidRDefault="00C775C6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 VAT</w:t>
            </w:r>
          </w:p>
          <w:p w:rsidR="00C775C6" w:rsidRPr="00603DD6" w:rsidRDefault="00C775C6" w:rsidP="00442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należy podać obie wartości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5C6" w:rsidRDefault="00C775C6" w:rsidP="004426D4">
            <w:pPr>
              <w:jc w:val="center"/>
              <w:rPr>
                <w:rFonts w:ascii="Arial" w:hAnsi="Arial" w:cs="Arial"/>
                <w:b/>
              </w:rPr>
            </w:pPr>
          </w:p>
          <w:p w:rsidR="00C775C6" w:rsidRDefault="00C775C6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</w:p>
          <w:p w:rsidR="00C775C6" w:rsidRDefault="00C775C6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(brutto)</w:t>
            </w:r>
          </w:p>
          <w:p w:rsidR="00C775C6" w:rsidRDefault="00C775C6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</w:tr>
      <w:tr w:rsidR="00C775C6" w:rsidTr="00112310">
        <w:trPr>
          <w:trHeight w:val="5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Pr="00D37605" w:rsidRDefault="00C775C6" w:rsidP="000427CF">
            <w:pPr>
              <w:rPr>
                <w:rFonts w:ascii="Verdana" w:hAnsi="Verdana" w:cs="Arial"/>
              </w:rPr>
            </w:pPr>
            <w:r w:rsidRPr="00D37605">
              <w:rPr>
                <w:rFonts w:ascii="Verdana" w:hAnsi="Verdana" w:cs="Arial"/>
              </w:rPr>
              <w:t xml:space="preserve"> </w:t>
            </w:r>
          </w:p>
          <w:p w:rsidR="00DA2D56" w:rsidRPr="00D37605" w:rsidRDefault="00DA2D56" w:rsidP="000427CF">
            <w:pPr>
              <w:rPr>
                <w:rFonts w:ascii="Verdana" w:hAnsi="Verdana" w:cs="Arial"/>
                <w:b/>
              </w:rPr>
            </w:pPr>
            <w:r w:rsidRPr="00D37605">
              <w:rPr>
                <w:rFonts w:ascii="Verdana" w:hAnsi="Verdana" w:cs="Arial"/>
                <w:b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Pr="00D37605" w:rsidRDefault="00DA2D56" w:rsidP="000427CF">
            <w:pPr>
              <w:rPr>
                <w:rFonts w:ascii="Verdana" w:eastAsia="Arial" w:hAnsi="Verdana" w:cs="Arial"/>
              </w:rPr>
            </w:pPr>
          </w:p>
          <w:p w:rsidR="00C775C6" w:rsidRPr="00D37605" w:rsidRDefault="00DA2D56" w:rsidP="000427CF">
            <w:pPr>
              <w:rPr>
                <w:rFonts w:ascii="Verdana" w:hAnsi="Verdana" w:cs="Verdana"/>
                <w:b/>
                <w:bCs/>
              </w:rPr>
            </w:pPr>
            <w:r w:rsidRPr="00D37605">
              <w:rPr>
                <w:rFonts w:ascii="Verdana" w:eastAsia="Arial" w:hAnsi="Verdana" w:cs="Arial"/>
              </w:rPr>
              <w:t xml:space="preserve"> </w:t>
            </w:r>
            <w:r w:rsidRPr="00D37605">
              <w:rPr>
                <w:rFonts w:ascii="Verdana" w:eastAsia="Arial" w:hAnsi="Verdana" w:cs="Arial"/>
                <w:b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Pr="00D37605" w:rsidRDefault="00DA2D56" w:rsidP="000427CF">
            <w:pPr>
              <w:rPr>
                <w:rFonts w:ascii="Verdana" w:eastAsia="Arial" w:hAnsi="Verdana" w:cs="Arial"/>
              </w:rPr>
            </w:pPr>
          </w:p>
          <w:p w:rsidR="00C775C6" w:rsidRPr="00D37605" w:rsidRDefault="00DA2D56" w:rsidP="000427CF">
            <w:pPr>
              <w:rPr>
                <w:rFonts w:ascii="Verdana" w:hAnsi="Verdana" w:cs="Verdana"/>
                <w:b/>
                <w:bCs/>
              </w:rPr>
            </w:pPr>
            <w:r w:rsidRPr="00D37605">
              <w:rPr>
                <w:rFonts w:ascii="Verdana" w:eastAsia="Arial" w:hAnsi="Verdana" w:cs="Arial"/>
                <w:b/>
              </w:rPr>
              <w:t>Część budowlana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C6" w:rsidRDefault="00C775C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C6" w:rsidRDefault="00C775C6" w:rsidP="000427CF">
            <w:pPr>
              <w:rPr>
                <w:rFonts w:ascii="Arial" w:hAnsi="Arial" w:cs="Arial"/>
              </w:rPr>
            </w:pPr>
          </w:p>
        </w:tc>
      </w:tr>
      <w:tr w:rsidR="00C775C6" w:rsidTr="00112310">
        <w:trPr>
          <w:trHeight w:val="5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rPr>
                <w:rFonts w:ascii="Arial" w:hAnsi="Arial" w:cs="Arial"/>
              </w:rPr>
            </w:pPr>
          </w:p>
          <w:p w:rsidR="00DA2D56" w:rsidRPr="00DE02F4" w:rsidRDefault="00DA2D56" w:rsidP="000427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2F4">
              <w:rPr>
                <w:rFonts w:ascii="Arial" w:hAnsi="Arial" w:cs="Arial"/>
                <w:b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  <w:p w:rsidR="00C775C6" w:rsidRPr="00DE02F4" w:rsidRDefault="00DA2D56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lastRenderedPageBreak/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DA2D56" w:rsidRDefault="00DE02F4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Roboty ziemne, ścianki szczelinowe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6" w:rsidRDefault="00C775C6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C6" w:rsidRDefault="00C775C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C6" w:rsidRDefault="00C775C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rPr>
          <w:trHeight w:val="6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Pr="00DE02F4" w:rsidRDefault="00DA2D56" w:rsidP="000427C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E02F4" w:rsidRPr="00DE02F4" w:rsidRDefault="00DE02F4" w:rsidP="000427CF">
            <w:pPr>
              <w:rPr>
                <w:rFonts w:ascii="Verdana" w:hAnsi="Verdana" w:cs="Arial"/>
                <w:sz w:val="18"/>
                <w:szCs w:val="18"/>
              </w:rPr>
            </w:pPr>
            <w:r w:rsidRPr="00DE02F4">
              <w:rPr>
                <w:rFonts w:ascii="Verdana" w:hAnsi="Verdana" w:cs="Arial"/>
                <w:b/>
                <w:sz w:val="18"/>
                <w:szCs w:val="18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F4" w:rsidRDefault="00DE02F4" w:rsidP="000427CF">
            <w:pPr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  <w:p w:rsidR="00DA2D56" w:rsidRDefault="00DE02F4" w:rsidP="000427CF">
            <w:pPr>
              <w:rPr>
                <w:rFonts w:ascii="Arial" w:hAnsi="Arial" w:cs="Arial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  <w:p w:rsidR="00DE02F4" w:rsidRPr="00DE02F4" w:rsidRDefault="00DE02F4" w:rsidP="000427C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E02F4">
              <w:rPr>
                <w:rFonts w:ascii="Verdana" w:hAnsi="Verdana" w:cs="Arial"/>
                <w:b/>
                <w:sz w:val="18"/>
                <w:szCs w:val="18"/>
              </w:rPr>
              <w:t>Badania archeologiczne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02F4" w:rsidRPr="00DE02F4" w:rsidRDefault="00DE02F4" w:rsidP="000427C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FF574B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DE02F4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Style w:val="PogrubienieTeksttreci75pt"/>
                <w:rFonts w:ascii="Verdana" w:hAnsi="Verdana"/>
                <w:sz w:val="18"/>
                <w:szCs w:val="18"/>
              </w:rPr>
              <w:t>Fundamenty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F4" w:rsidRDefault="00DE02F4" w:rsidP="000427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02F4" w:rsidRPr="00DE02F4" w:rsidRDefault="00DE02F4" w:rsidP="000427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6" w:rsidRPr="00FF574B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DE02F4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Style w:val="PogrubienieTeksttreci75pt"/>
                <w:rFonts w:ascii="Verdana" w:hAnsi="Verdana"/>
                <w:sz w:val="18"/>
                <w:szCs w:val="18"/>
              </w:rPr>
              <w:t>Ściany podziemia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7605" w:rsidRPr="00D37605" w:rsidRDefault="00D37605" w:rsidP="000427C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FF574B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DE02F4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Style w:val="PogrubienieTeksttreci75pt"/>
                <w:rFonts w:ascii="Verdana" w:hAnsi="Verdana"/>
                <w:sz w:val="18"/>
                <w:szCs w:val="18"/>
              </w:rPr>
              <w:t>Pomost dojazdowy do Opery od ul. Drabika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Pr="00D37605" w:rsidRDefault="00DE02F4" w:rsidP="000427C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37605">
              <w:rPr>
                <w:rFonts w:ascii="Verdana" w:hAnsi="Verdana" w:cs="Arial"/>
                <w:b/>
                <w:sz w:val="18"/>
                <w:szCs w:val="18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6" w:rsidRPr="00FF574B" w:rsidRDefault="00DE02F4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E02F4">
              <w:rPr>
                <w:rFonts w:ascii="Verdana" w:eastAsia="Arial" w:hAnsi="Verdana" w:cs="Arial"/>
                <w:b/>
                <w:sz w:val="18"/>
                <w:szCs w:val="18"/>
              </w:rPr>
              <w:t>PR.B.1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D37605" w:rsidRDefault="00D37605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37605">
              <w:rPr>
                <w:rFonts w:ascii="Verdana" w:hAnsi="Verdana"/>
                <w:b/>
                <w:sz w:val="18"/>
                <w:szCs w:val="18"/>
              </w:rPr>
              <w:t>Zagospodarowanie terenu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A2D56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Pr="00D37605" w:rsidRDefault="00D37605" w:rsidP="000427CF">
            <w:pPr>
              <w:rPr>
                <w:rFonts w:ascii="Verdana" w:hAnsi="Verdana" w:cs="Arial"/>
                <w:b/>
              </w:rPr>
            </w:pPr>
            <w:r w:rsidRPr="00D37605">
              <w:rPr>
                <w:rFonts w:ascii="Verdana" w:hAnsi="Verdana" w:cs="Arial"/>
                <w:b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6" w:rsidRPr="00D37605" w:rsidRDefault="00D37605" w:rsidP="008F528B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</w:rPr>
            </w:pPr>
            <w:r w:rsidRPr="00D37605">
              <w:rPr>
                <w:rFonts w:ascii="Verdana" w:eastAsia="Arial" w:hAnsi="Verdana" w:cs="Arial"/>
                <w:b/>
              </w:rPr>
              <w:t>PR.D.1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56" w:rsidRPr="00D37605" w:rsidRDefault="00D37605" w:rsidP="008F528B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</w:rPr>
            </w:pPr>
            <w:r w:rsidRPr="00D37605">
              <w:rPr>
                <w:rFonts w:ascii="Verdana" w:eastAsia="Arial" w:hAnsi="Verdana" w:cs="Arial"/>
                <w:b/>
              </w:rPr>
              <w:t>Część drogowa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6" w:rsidRDefault="00DA2D56" w:rsidP="000427CF">
            <w:pPr>
              <w:rPr>
                <w:rFonts w:ascii="Arial" w:hAnsi="Arial" w:cs="Arial"/>
              </w:rPr>
            </w:pPr>
          </w:p>
        </w:tc>
      </w:tr>
      <w:tr w:rsidR="00D37605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Pr="00D37605" w:rsidRDefault="00D37605" w:rsidP="0088184A">
            <w:pPr>
              <w:spacing w:after="100" w:afterAutospacing="1"/>
              <w:jc w:val="center"/>
              <w:rPr>
                <w:rFonts w:ascii="Verdana" w:eastAsia="Arial" w:hAnsi="Verdana" w:cs="Arial"/>
                <w:b/>
              </w:rPr>
            </w:pPr>
            <w:r w:rsidRPr="00D37605">
              <w:rPr>
                <w:rFonts w:ascii="Verdana" w:eastAsia="Arial" w:hAnsi="Verdana" w:cs="Arial"/>
                <w:b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05" w:rsidRPr="00D37605" w:rsidRDefault="00D37605" w:rsidP="0088184A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D37605">
              <w:rPr>
                <w:rFonts w:ascii="Verdana" w:eastAsia="Arial" w:hAnsi="Verdana" w:cs="Arial"/>
                <w:b/>
              </w:rPr>
              <w:t>PR.SP.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05" w:rsidRPr="00D37605" w:rsidRDefault="00D37605" w:rsidP="0088184A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D37605">
              <w:rPr>
                <w:rFonts w:ascii="Verdana" w:eastAsia="Arial" w:hAnsi="Verdana" w:cs="Arial"/>
                <w:b/>
              </w:rPr>
              <w:t>Przekładki – sieci sanitarne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</w:tr>
      <w:tr w:rsidR="00D37605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05" w:rsidRPr="00D37605" w:rsidRDefault="00D37605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37605">
              <w:rPr>
                <w:rFonts w:ascii="Verdana" w:hAnsi="Verdana"/>
                <w:b/>
                <w:sz w:val="18"/>
                <w:szCs w:val="18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05" w:rsidRPr="00D37605" w:rsidRDefault="00D3760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37605">
              <w:rPr>
                <w:rFonts w:ascii="Verdana" w:hAnsi="Verdana"/>
                <w:b/>
                <w:sz w:val="18"/>
                <w:szCs w:val="18"/>
              </w:rPr>
              <w:t>PR.SP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05" w:rsidRPr="00D37605" w:rsidRDefault="00D3760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37605">
              <w:rPr>
                <w:rFonts w:ascii="Verdana" w:hAnsi="Verdana"/>
                <w:b/>
                <w:sz w:val="18"/>
                <w:szCs w:val="18"/>
              </w:rPr>
              <w:t>Przełożenie przyłącza gazu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</w:tr>
      <w:tr w:rsidR="00D37605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05" w:rsidRPr="00112310" w:rsidRDefault="00112310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/>
                <w:b/>
                <w:sz w:val="18"/>
                <w:szCs w:val="18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05" w:rsidRPr="00112310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/>
                <w:b/>
                <w:sz w:val="18"/>
                <w:szCs w:val="18"/>
              </w:rPr>
              <w:t>PR.SP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05" w:rsidRPr="00112310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/>
                <w:b/>
                <w:sz w:val="18"/>
                <w:szCs w:val="18"/>
              </w:rPr>
              <w:t>Przełożenie hydrantu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5" w:rsidRDefault="00D37605" w:rsidP="000427CF">
            <w:pPr>
              <w:rPr>
                <w:rFonts w:ascii="Arial" w:hAnsi="Arial" w:cs="Arial"/>
              </w:rPr>
            </w:pPr>
          </w:p>
        </w:tc>
      </w:tr>
      <w:tr w:rsidR="00112310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Pr="00112310" w:rsidRDefault="00112310" w:rsidP="0088184A">
            <w:pPr>
              <w:jc w:val="center"/>
              <w:rPr>
                <w:rFonts w:ascii="Verdana" w:eastAsia="Arial" w:hAnsi="Verdana" w:cs="Arial"/>
                <w:b/>
              </w:rPr>
            </w:pPr>
            <w:r w:rsidRPr="00112310">
              <w:rPr>
                <w:rFonts w:ascii="Verdana" w:eastAsia="Arial" w:hAnsi="Verdana" w:cs="Arial"/>
                <w:b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112310" w:rsidRDefault="00112310" w:rsidP="0088184A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112310">
              <w:rPr>
                <w:rFonts w:ascii="Verdana" w:hAnsi="Verdana" w:cs="Arial"/>
                <w:b/>
              </w:rPr>
              <w:t>PR.S.PR.W1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88184A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112310">
              <w:rPr>
                <w:rFonts w:ascii="Verdana" w:hAnsi="Verdana" w:cs="Arial"/>
                <w:b/>
              </w:rPr>
              <w:t>Instalacje wod-kan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112310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/>
                <w:b/>
                <w:sz w:val="18"/>
                <w:szCs w:val="18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112310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 w:cs="Arial"/>
                <w:b/>
                <w:sz w:val="18"/>
                <w:szCs w:val="18"/>
              </w:rPr>
              <w:t>PR.S.PR.W1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Kanalizacja sanitarna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112310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FF574B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112310">
              <w:rPr>
                <w:rFonts w:ascii="Verdana" w:hAnsi="Verdana" w:cs="Arial"/>
                <w:b/>
                <w:sz w:val="18"/>
                <w:szCs w:val="18"/>
              </w:rPr>
              <w:t>PR.S.PR.W1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112310">
              <w:rPr>
                <w:rFonts w:ascii="Verdana" w:hAnsi="Verdana"/>
                <w:b/>
                <w:sz w:val="18"/>
                <w:szCs w:val="18"/>
              </w:rPr>
              <w:t>Drenaż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112310" w:rsidTr="00177EC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Pr="00112310" w:rsidRDefault="00112310" w:rsidP="0088184A">
            <w:pPr>
              <w:jc w:val="center"/>
              <w:rPr>
                <w:rFonts w:ascii="Verdana" w:eastAsia="Arial" w:hAnsi="Verdana" w:cs="Arial"/>
                <w:b/>
              </w:rPr>
            </w:pPr>
            <w:r w:rsidRPr="00112310">
              <w:rPr>
                <w:rFonts w:ascii="Verdana" w:eastAsia="Arial" w:hAnsi="Verdana" w:cs="Arial"/>
                <w:b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112310" w:rsidRDefault="00112310" w:rsidP="0088184A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112310">
              <w:rPr>
                <w:rFonts w:ascii="Verdana" w:eastAsia="Arial" w:hAnsi="Verdana" w:cs="Arial"/>
                <w:b/>
              </w:rPr>
              <w:t>PR.E.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112310" w:rsidRDefault="00112310" w:rsidP="0088184A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112310">
              <w:rPr>
                <w:rFonts w:ascii="Verdana" w:eastAsia="Arial" w:hAnsi="Verdana" w:cs="Arial"/>
                <w:b/>
              </w:rPr>
              <w:t>Instalacje elektryczne wewnętrzne</w:t>
            </w:r>
            <w:r w:rsidRPr="00112310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112310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685230" w:rsidRDefault="00646B93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685230" w:rsidRDefault="00646B93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PR.E.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685230" w:rsidRDefault="00646B93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Instalacja elektryczna nn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112310" w:rsidTr="001123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646B93" w:rsidRDefault="00646B93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6B93">
              <w:rPr>
                <w:rFonts w:ascii="Verdana" w:hAnsi="Verdana"/>
                <w:b/>
                <w:sz w:val="18"/>
                <w:szCs w:val="18"/>
              </w:rPr>
              <w:t>5.2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10" w:rsidRPr="00646B93" w:rsidRDefault="00646B93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46B93">
              <w:rPr>
                <w:rFonts w:ascii="Verdana" w:hAnsi="Verdana"/>
                <w:b/>
                <w:sz w:val="18"/>
                <w:szCs w:val="18"/>
              </w:rPr>
              <w:t>PR.E.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10" w:rsidRPr="00646B93" w:rsidRDefault="00646B93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46B93">
              <w:rPr>
                <w:rFonts w:ascii="Verdana" w:hAnsi="Verdana"/>
                <w:b/>
                <w:sz w:val="18"/>
                <w:szCs w:val="18"/>
              </w:rPr>
              <w:t>Instalacja odgromowa i uziem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646B93">
              <w:rPr>
                <w:rFonts w:ascii="Verdana" w:hAnsi="Verdana"/>
                <w:b/>
                <w:sz w:val="18"/>
                <w:szCs w:val="18"/>
              </w:rPr>
              <w:t>aj</w:t>
            </w:r>
            <w:r>
              <w:rPr>
                <w:rFonts w:ascii="Verdana" w:hAnsi="Verdana"/>
                <w:b/>
                <w:sz w:val="18"/>
                <w:szCs w:val="18"/>
              </w:rPr>
              <w:t>ą</w:t>
            </w:r>
            <w:r w:rsidRPr="00646B93">
              <w:rPr>
                <w:rFonts w:ascii="Verdana" w:hAnsi="Verdana"/>
                <w:b/>
                <w:sz w:val="18"/>
                <w:szCs w:val="18"/>
              </w:rPr>
              <w:t>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10" w:rsidRDefault="00112310" w:rsidP="000427CF">
            <w:pPr>
              <w:rPr>
                <w:rFonts w:ascii="Arial" w:hAnsi="Arial" w:cs="Arial"/>
              </w:rPr>
            </w:pPr>
          </w:p>
        </w:tc>
      </w:tr>
      <w:tr w:rsidR="00646B93" w:rsidTr="00170E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93" w:rsidRPr="00646B93" w:rsidRDefault="00646B93" w:rsidP="0088184A">
            <w:pPr>
              <w:jc w:val="center"/>
              <w:rPr>
                <w:rFonts w:ascii="Verdana" w:eastAsia="Arial" w:hAnsi="Verdana" w:cs="Arial"/>
                <w:b/>
              </w:rPr>
            </w:pPr>
            <w:r w:rsidRPr="00646B93">
              <w:rPr>
                <w:rFonts w:ascii="Verdana" w:eastAsia="Arial" w:hAnsi="Verdana" w:cs="Arial"/>
                <w:b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3" w:rsidRPr="00646B93" w:rsidRDefault="00646B93" w:rsidP="0088184A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646B93">
              <w:rPr>
                <w:rFonts w:ascii="Verdana" w:eastAsia="Arial" w:hAnsi="Verdana" w:cs="Arial"/>
                <w:b/>
              </w:rPr>
              <w:t>PR.EP/E.1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93" w:rsidRPr="00646B93" w:rsidRDefault="00646B93" w:rsidP="0088184A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646B93">
              <w:rPr>
                <w:rFonts w:ascii="Verdana" w:eastAsia="Arial" w:hAnsi="Verdana" w:cs="Arial"/>
                <w:b/>
              </w:rPr>
              <w:t>Sieci energetyczne sn, nn, Oświetlenie drogowe - EnergiaPro</w:t>
            </w:r>
            <w:r w:rsidRPr="00646B93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93" w:rsidRDefault="00646B93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93" w:rsidRDefault="00646B93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93" w:rsidRDefault="00646B93" w:rsidP="000427CF">
            <w:pPr>
              <w:rPr>
                <w:rFonts w:ascii="Arial" w:hAnsi="Arial" w:cs="Arial"/>
              </w:rPr>
            </w:pPr>
          </w:p>
        </w:tc>
      </w:tr>
      <w:tr w:rsidR="00E826CD" w:rsidTr="00CC1ED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E826CD" w:rsidRDefault="00E826CD" w:rsidP="006540B6">
            <w:pPr>
              <w:jc w:val="center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D" w:rsidRPr="00E826CD" w:rsidRDefault="00E826CD" w:rsidP="006540B6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PR.EP/E.2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D" w:rsidRPr="00E826CD" w:rsidRDefault="00E826CD" w:rsidP="006540B6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Sieci energetyczne sn, nn - opera</w:t>
            </w:r>
            <w:r w:rsidRPr="00E826CD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</w:tr>
      <w:tr w:rsidR="00E826CD" w:rsidTr="000840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E826CD" w:rsidRDefault="00E826CD" w:rsidP="006540B6">
            <w:pPr>
              <w:jc w:val="center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D" w:rsidRPr="00E826CD" w:rsidRDefault="00E826CD" w:rsidP="006540B6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PR.EP/T.1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D" w:rsidRPr="00E826CD" w:rsidRDefault="00E826CD" w:rsidP="006540B6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Kanalizacja teletechniczna</w:t>
            </w:r>
            <w:r w:rsidRPr="00E826CD">
              <w:rPr>
                <w:rFonts w:ascii="Verdana" w:hAnsi="Verdana" w:cs="Arial"/>
                <w:b/>
              </w:rPr>
              <w:t xml:space="preserve"> – DIALOG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</w:tr>
      <w:tr w:rsidR="00E826CD" w:rsidTr="00354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E826CD" w:rsidRDefault="00E826CD" w:rsidP="006540B6">
            <w:pPr>
              <w:jc w:val="center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D" w:rsidRPr="00E826CD" w:rsidRDefault="00E826CD" w:rsidP="006540B6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PR.EP/T.2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D" w:rsidRPr="00E826CD" w:rsidRDefault="00E826CD" w:rsidP="006540B6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Kanalizacja teletechniczna</w:t>
            </w:r>
            <w:r w:rsidRPr="00E826CD">
              <w:rPr>
                <w:rFonts w:ascii="Verdana" w:hAnsi="Verdana" w:cs="Arial"/>
                <w:b/>
              </w:rPr>
              <w:t xml:space="preserve"> – TP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</w:tr>
      <w:tr w:rsidR="00E826CD" w:rsidTr="006246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E826CD" w:rsidRDefault="00E826CD" w:rsidP="006540B6">
            <w:pPr>
              <w:jc w:val="center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D" w:rsidRPr="00E826CD" w:rsidRDefault="00E826CD" w:rsidP="006540B6">
            <w:pPr>
              <w:spacing w:after="100" w:afterAutospacing="1"/>
              <w:rPr>
                <w:rFonts w:ascii="Verdana" w:eastAsia="Arial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PR.EP/T.2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D" w:rsidRPr="00E826CD" w:rsidRDefault="00E826CD" w:rsidP="006540B6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E826CD">
              <w:rPr>
                <w:rFonts w:ascii="Verdana" w:eastAsia="Arial" w:hAnsi="Verdana" w:cs="Arial"/>
                <w:b/>
              </w:rPr>
              <w:t>Przebudowa kabli telefonicznych</w:t>
            </w:r>
            <w:r w:rsidRPr="00E826CD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Default="00E826CD" w:rsidP="000427CF">
            <w:pPr>
              <w:rPr>
                <w:rFonts w:ascii="Arial" w:hAnsi="Arial" w:cs="Arial"/>
              </w:rPr>
            </w:pPr>
          </w:p>
        </w:tc>
      </w:tr>
      <w:tr w:rsidR="00E826CD" w:rsidRPr="00AE0121" w:rsidTr="00B06497">
        <w:trPr>
          <w:cantSplit/>
        </w:trPr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CD" w:rsidRPr="00AE0121" w:rsidRDefault="00E826CD" w:rsidP="000427CF">
            <w:pPr>
              <w:pStyle w:val="Nagwek2"/>
              <w:rPr>
                <w:rFonts w:ascii="Verdana" w:hAnsi="Verdana" w:cs="Arial"/>
                <w:i w:val="0"/>
                <w:sz w:val="24"/>
                <w:szCs w:val="24"/>
              </w:rPr>
            </w:pPr>
            <w:r w:rsidRPr="00AE0121">
              <w:rPr>
                <w:rFonts w:ascii="Arial" w:hAnsi="Arial" w:cs="Arial"/>
                <w:i w:val="0"/>
                <w:sz w:val="24"/>
                <w:szCs w:val="24"/>
              </w:rPr>
              <w:t>Ʃ</w:t>
            </w:r>
            <w:r w:rsidRPr="00AE0121">
              <w:rPr>
                <w:rFonts w:ascii="Verdana" w:hAnsi="Verdana" w:cs="Arial"/>
                <w:i w:val="0"/>
                <w:sz w:val="24"/>
                <w:szCs w:val="24"/>
              </w:rPr>
              <w:t xml:space="preserve"> poz. w Tabeli Zbiorcza Wycena – Cena Ofertowa: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AE0121" w:rsidRDefault="00E826CD" w:rsidP="000427CF">
            <w:pPr>
              <w:pStyle w:val="Nagwek2"/>
              <w:rPr>
                <w:rFonts w:ascii="Verdana" w:hAnsi="Verdana" w:cs="Arial"/>
                <w:i w:val="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AE0121" w:rsidRDefault="00E826CD" w:rsidP="000427CF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D" w:rsidRPr="00AE0121" w:rsidRDefault="00E826CD" w:rsidP="000427CF">
            <w:pPr>
              <w:rPr>
                <w:rFonts w:ascii="Verdana" w:hAnsi="Verdana" w:cs="Arial"/>
                <w:color w:val="FF0000"/>
              </w:rPr>
            </w:pPr>
          </w:p>
        </w:tc>
      </w:tr>
    </w:tbl>
    <w:p w:rsidR="00A9647E" w:rsidRPr="00AE0121" w:rsidRDefault="00A9647E" w:rsidP="000427CF">
      <w:pPr>
        <w:jc w:val="both"/>
        <w:rPr>
          <w:rFonts w:ascii="Verdana" w:hAnsi="Verdana" w:cs="Arial"/>
        </w:rPr>
      </w:pPr>
    </w:p>
    <w:p w:rsidR="000427CF" w:rsidRPr="004426D4" w:rsidRDefault="000427CF" w:rsidP="004426D4">
      <w:pPr>
        <w:jc w:val="both"/>
        <w:rPr>
          <w:rFonts w:ascii="Arial" w:hAnsi="Arial" w:cs="Arial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3236DF" w:rsidRPr="00196D14" w:rsidTr="00C610FF">
        <w:tc>
          <w:tcPr>
            <w:tcW w:w="540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2551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Pieczęć(cie) Wykonawc</w:t>
            </w:r>
            <w:r w:rsidR="00000DFD">
              <w:rPr>
                <w:rFonts w:ascii="Verdana" w:hAnsi="Verdana"/>
                <w:b/>
                <w:sz w:val="18"/>
                <w:szCs w:val="18"/>
              </w:rPr>
              <w:t>y</w:t>
            </w: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sectPr w:rsidR="001632D1" w:rsidSect="008C586D">
      <w:headerReference w:type="default" r:id="rId8"/>
      <w:footerReference w:type="default" r:id="rId9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44" w:rsidRDefault="00CA1944" w:rsidP="0055235D">
      <w:pPr>
        <w:spacing w:after="0" w:line="240" w:lineRule="auto"/>
      </w:pPr>
      <w:r>
        <w:separator/>
      </w:r>
    </w:p>
  </w:endnote>
  <w:endnote w:type="continuationSeparator" w:id="0">
    <w:p w:rsidR="00CA1944" w:rsidRDefault="00CA1944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75"/>
      <w:docPartObj>
        <w:docPartGallery w:val="Page Numbers (Bottom of Page)"/>
        <w:docPartUnique/>
      </w:docPartObj>
    </w:sdtPr>
    <w:sdtContent>
      <w:p w:rsidR="002D1E2C" w:rsidRDefault="00F13061">
        <w:pPr>
          <w:pStyle w:val="Stopka"/>
          <w:jc w:val="right"/>
        </w:pPr>
        <w:r>
          <w:fldChar w:fldCharType="begin"/>
        </w:r>
        <w:r w:rsidR="0064564D">
          <w:instrText xml:space="preserve"> PAGE   \* MERGEFORMAT </w:instrText>
        </w:r>
        <w:r>
          <w:fldChar w:fldCharType="separate"/>
        </w:r>
        <w:r w:rsidR="00000D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E2C" w:rsidRDefault="002D1E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44" w:rsidRDefault="00CA1944" w:rsidP="0055235D">
      <w:pPr>
        <w:spacing w:after="0" w:line="240" w:lineRule="auto"/>
      </w:pPr>
      <w:r>
        <w:separator/>
      </w:r>
    </w:p>
  </w:footnote>
  <w:footnote w:type="continuationSeparator" w:id="0">
    <w:p w:rsidR="00CA1944" w:rsidRDefault="00CA1944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C" w:rsidRDefault="002D1E2C">
    <w:pPr>
      <w:pStyle w:val="Nagwek"/>
    </w:pPr>
  </w:p>
  <w:p w:rsidR="002D1E2C" w:rsidRDefault="000F1EFA" w:rsidP="000F1EFA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8700406" cy="1051560"/>
          <wp:effectExtent l="19050" t="0" r="5444" b="0"/>
          <wp:docPr id="1" name="Obraz 12" descr="LOGO -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- 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8759"/>
                  <a:stretch>
                    <a:fillRect/>
                  </a:stretch>
                </pic:blipFill>
                <pic:spPr bwMode="auto">
                  <a:xfrm>
                    <a:off x="0" y="0"/>
                    <a:ext cx="8700406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479E"/>
    <w:multiLevelType w:val="hybridMultilevel"/>
    <w:tmpl w:val="C69E25D2"/>
    <w:lvl w:ilvl="0" w:tplc="53A43D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D"/>
    <w:rsid w:val="000005E2"/>
    <w:rsid w:val="00000DFD"/>
    <w:rsid w:val="00002ACC"/>
    <w:rsid w:val="00007FF9"/>
    <w:rsid w:val="0004049B"/>
    <w:rsid w:val="000427CF"/>
    <w:rsid w:val="0004469A"/>
    <w:rsid w:val="00047D6A"/>
    <w:rsid w:val="00054CC2"/>
    <w:rsid w:val="00070CE5"/>
    <w:rsid w:val="000A54B7"/>
    <w:rsid w:val="000B5CAE"/>
    <w:rsid w:val="000D44CA"/>
    <w:rsid w:val="000E1CE6"/>
    <w:rsid w:val="000F1EFA"/>
    <w:rsid w:val="000F7030"/>
    <w:rsid w:val="0010409E"/>
    <w:rsid w:val="00112310"/>
    <w:rsid w:val="0011236E"/>
    <w:rsid w:val="001169C3"/>
    <w:rsid w:val="00123754"/>
    <w:rsid w:val="00145066"/>
    <w:rsid w:val="00150F38"/>
    <w:rsid w:val="001632D1"/>
    <w:rsid w:val="00165DA8"/>
    <w:rsid w:val="0017164B"/>
    <w:rsid w:val="00181D87"/>
    <w:rsid w:val="001900FD"/>
    <w:rsid w:val="0020312D"/>
    <w:rsid w:val="00210905"/>
    <w:rsid w:val="00231CC2"/>
    <w:rsid w:val="00245E95"/>
    <w:rsid w:val="0026474F"/>
    <w:rsid w:val="002A3F79"/>
    <w:rsid w:val="002C6E84"/>
    <w:rsid w:val="002D1E2C"/>
    <w:rsid w:val="002E430A"/>
    <w:rsid w:val="002E7A9B"/>
    <w:rsid w:val="002F2336"/>
    <w:rsid w:val="003236DF"/>
    <w:rsid w:val="003440FA"/>
    <w:rsid w:val="003545C3"/>
    <w:rsid w:val="0036608C"/>
    <w:rsid w:val="00371124"/>
    <w:rsid w:val="00393EBB"/>
    <w:rsid w:val="00396E8E"/>
    <w:rsid w:val="003B308D"/>
    <w:rsid w:val="003B710D"/>
    <w:rsid w:val="003D0653"/>
    <w:rsid w:val="003E12FA"/>
    <w:rsid w:val="0040429F"/>
    <w:rsid w:val="004205BC"/>
    <w:rsid w:val="0042082F"/>
    <w:rsid w:val="00424265"/>
    <w:rsid w:val="004426D4"/>
    <w:rsid w:val="00474382"/>
    <w:rsid w:val="004778F3"/>
    <w:rsid w:val="004968D1"/>
    <w:rsid w:val="004B50DB"/>
    <w:rsid w:val="004F2034"/>
    <w:rsid w:val="004F71B1"/>
    <w:rsid w:val="00501CB8"/>
    <w:rsid w:val="00504126"/>
    <w:rsid w:val="005200B0"/>
    <w:rsid w:val="0054551B"/>
    <w:rsid w:val="00547C55"/>
    <w:rsid w:val="0055235D"/>
    <w:rsid w:val="0058239D"/>
    <w:rsid w:val="00582EA9"/>
    <w:rsid w:val="00586A70"/>
    <w:rsid w:val="005A747A"/>
    <w:rsid w:val="005C752B"/>
    <w:rsid w:val="00602101"/>
    <w:rsid w:val="00603DD6"/>
    <w:rsid w:val="006163A9"/>
    <w:rsid w:val="006163E5"/>
    <w:rsid w:val="0064564D"/>
    <w:rsid w:val="00646B93"/>
    <w:rsid w:val="00651E5A"/>
    <w:rsid w:val="006B3C1C"/>
    <w:rsid w:val="006C5177"/>
    <w:rsid w:val="006C78E9"/>
    <w:rsid w:val="0072145F"/>
    <w:rsid w:val="00744831"/>
    <w:rsid w:val="007A7FA1"/>
    <w:rsid w:val="007C0C07"/>
    <w:rsid w:val="008A3C28"/>
    <w:rsid w:val="008C130A"/>
    <w:rsid w:val="008C586D"/>
    <w:rsid w:val="008D3AA3"/>
    <w:rsid w:val="008E17BD"/>
    <w:rsid w:val="008F1CA7"/>
    <w:rsid w:val="008F528B"/>
    <w:rsid w:val="008F555F"/>
    <w:rsid w:val="00932ADE"/>
    <w:rsid w:val="00934020"/>
    <w:rsid w:val="00935E6C"/>
    <w:rsid w:val="0094640D"/>
    <w:rsid w:val="009854B5"/>
    <w:rsid w:val="009A7E04"/>
    <w:rsid w:val="009C6C84"/>
    <w:rsid w:val="009D1D82"/>
    <w:rsid w:val="00A3539C"/>
    <w:rsid w:val="00A50F80"/>
    <w:rsid w:val="00A6211A"/>
    <w:rsid w:val="00A9647E"/>
    <w:rsid w:val="00A97CB4"/>
    <w:rsid w:val="00AA60EE"/>
    <w:rsid w:val="00AE0121"/>
    <w:rsid w:val="00B06497"/>
    <w:rsid w:val="00B06A4A"/>
    <w:rsid w:val="00B21339"/>
    <w:rsid w:val="00B22477"/>
    <w:rsid w:val="00B31707"/>
    <w:rsid w:val="00B327C4"/>
    <w:rsid w:val="00B4176D"/>
    <w:rsid w:val="00B55A79"/>
    <w:rsid w:val="00B93FC0"/>
    <w:rsid w:val="00BA55DB"/>
    <w:rsid w:val="00BD2943"/>
    <w:rsid w:val="00BD340E"/>
    <w:rsid w:val="00C17796"/>
    <w:rsid w:val="00C610FF"/>
    <w:rsid w:val="00C62760"/>
    <w:rsid w:val="00C63E76"/>
    <w:rsid w:val="00C6592E"/>
    <w:rsid w:val="00C700FE"/>
    <w:rsid w:val="00C724F8"/>
    <w:rsid w:val="00C775C6"/>
    <w:rsid w:val="00C83039"/>
    <w:rsid w:val="00C90801"/>
    <w:rsid w:val="00CA1944"/>
    <w:rsid w:val="00CA4229"/>
    <w:rsid w:val="00CD68C7"/>
    <w:rsid w:val="00CE0688"/>
    <w:rsid w:val="00CE4726"/>
    <w:rsid w:val="00CF09B2"/>
    <w:rsid w:val="00D05BB0"/>
    <w:rsid w:val="00D05FC5"/>
    <w:rsid w:val="00D21F9D"/>
    <w:rsid w:val="00D37605"/>
    <w:rsid w:val="00D5044A"/>
    <w:rsid w:val="00D936B1"/>
    <w:rsid w:val="00DA2D56"/>
    <w:rsid w:val="00DA604E"/>
    <w:rsid w:val="00DB3EE2"/>
    <w:rsid w:val="00DD4888"/>
    <w:rsid w:val="00DE02F4"/>
    <w:rsid w:val="00E231B5"/>
    <w:rsid w:val="00E2396B"/>
    <w:rsid w:val="00E374D9"/>
    <w:rsid w:val="00E401A4"/>
    <w:rsid w:val="00E67DB8"/>
    <w:rsid w:val="00E75A5D"/>
    <w:rsid w:val="00E81B99"/>
    <w:rsid w:val="00E826CD"/>
    <w:rsid w:val="00E91F4B"/>
    <w:rsid w:val="00EA55FC"/>
    <w:rsid w:val="00EB426A"/>
    <w:rsid w:val="00EB7723"/>
    <w:rsid w:val="00EC1F67"/>
    <w:rsid w:val="00F0206D"/>
    <w:rsid w:val="00F02803"/>
    <w:rsid w:val="00F13061"/>
    <w:rsid w:val="00F901ED"/>
    <w:rsid w:val="00F90B02"/>
    <w:rsid w:val="00F9406D"/>
    <w:rsid w:val="00FA1D49"/>
    <w:rsid w:val="00FC72AE"/>
    <w:rsid w:val="00FD5D3B"/>
    <w:rsid w:val="00FD6F08"/>
    <w:rsid w:val="00FE1C3C"/>
    <w:rsid w:val="00FE4BA6"/>
    <w:rsid w:val="00FE7D24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FC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ogrubienieTeksttreci75pt">
    <w:name w:val="Pogrubienie;Tekst treści + 7;5 pt"/>
    <w:basedOn w:val="Domylnaczcionkaakapitu"/>
    <w:rsid w:val="00DE02F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6F44-B382-474A-823B-12A204D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82</cp:revision>
  <cp:lastPrinted>2012-09-05T08:04:00Z</cp:lastPrinted>
  <dcterms:created xsi:type="dcterms:W3CDTF">2011-05-15T17:15:00Z</dcterms:created>
  <dcterms:modified xsi:type="dcterms:W3CDTF">2012-09-05T08:11:00Z</dcterms:modified>
</cp:coreProperties>
</file>